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/>
      </w:pPr>
      <w:r>
        <w:rPr/>
        <w:t>Партнёрский договор Реферальной Программы</w:t>
      </w:r>
    </w:p>
    <w:p>
      <w:pPr>
        <w:pStyle w:val="Style12"/>
        <w:bidi w:val="0"/>
        <w:jc w:val="left"/>
        <w:rPr/>
      </w:pPr>
      <w:r>
        <w:rPr/>
        <w:t>Сайт porti.ru</w:t>
      </w:r>
      <w:r>
        <w:rPr/>
        <w:t xml:space="preserve">, именуемый в дальнейшем «Администрация Сервиса», в соответствии с настоящей Офертой, предлагает заключить Партнерский договор на основании и условиях, изложенных в настоящем договоре и приложениях к нему акцептовав настоящую Оферту. Сторона, заинтересованная в заключении настоящего Договора, далее «Партнер», заключает договор на условиях, в порядке и объеме, определенных настоящей Офертой. </w:t>
        <w:br/>
        <w:br/>
        <w:t>Полным принятием Партнером условий Договора является осуществление им регистрации на Сайте https://</w:t>
      </w:r>
      <w:r>
        <w:rPr/>
        <w:t>porti</w:t>
      </w:r>
      <w:r>
        <w:rPr/>
        <w:t>.ru и активации реферальной ссылки и/или реферального промокода - сразу после этого настоящий Договор считается заключенным между Администрацией Сервиса и Партнером. Заключая настоящий Договор, Партнер соглашается со всеми пунктами, изложенными в настоящем Договоре, а также соглашается с Условиями Пользовательского Соглашения (https://</w:t>
      </w:r>
      <w:r>
        <w:rPr/>
        <w:t>porti</w:t>
      </w:r>
      <w:r>
        <w:rPr/>
        <w:t>.ru/</w:t>
      </w:r>
      <w:r>
        <w:rPr/>
        <w:t>resource/docs/Terms.docx</w:t>
      </w:r>
      <w:r>
        <w:rPr/>
        <w:t>) и Политикой конфиденциальности (https://financemarker.ru/</w:t>
      </w:r>
      <w:r>
        <w:rPr/>
        <w:t>esource/docs/PrivacuPolicy.docx</w:t>
      </w:r>
      <w:r>
        <w:rPr/>
        <w:t xml:space="preserve">). </w:t>
      </w:r>
    </w:p>
    <w:p>
      <w:pPr>
        <w:pStyle w:val="3"/>
        <w:bidi w:val="0"/>
        <w:jc w:val="left"/>
        <w:rPr/>
      </w:pPr>
      <w:r>
        <w:rPr/>
        <w:t>Термины и сокращения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>
          <w:b/>
        </w:rPr>
        <w:t>Услуги/сервис</w:t>
      </w:r>
      <w:r>
        <w:rPr/>
        <w:t xml:space="preserve"> - любые платные и бесплатные сервисы, оказываемые Администрацией Сервиса при помощи Интернет-сервиса </w:t>
      </w:r>
      <w:r>
        <w:rPr/>
        <w:t>porti</w:t>
      </w:r>
      <w:r>
        <w:rPr/>
        <w:t xml:space="preserve">.ru. </w:t>
        <w:br/>
        <w:br/>
      </w:r>
      <w:r>
        <w:rPr>
          <w:b/>
        </w:rPr>
        <w:t>Партнерская ссылка</w:t>
      </w:r>
      <w:r>
        <w:rPr/>
        <w:t xml:space="preserve"> - ссылка, выданная Пользователю после принятия Договора, которая содержит индивидуальный идентификатор Пользователя для автоматического учета Вознаграждения. </w:t>
        <w:br/>
        <w:br/>
      </w:r>
      <w:r>
        <w:rPr>
          <w:b/>
        </w:rPr>
        <w:t>Партнерский промокод</w:t>
      </w:r>
      <w:r>
        <w:rPr/>
        <w:t xml:space="preserve"> - уникальный код, выданный Пользователю после принятия Договора, который содержит индивидуальный идентификатор Пользователя для автоматического учета Вознаграждения. </w:t>
        <w:br/>
        <w:br/>
      </w:r>
      <w:r>
        <w:rPr>
          <w:b/>
        </w:rPr>
        <w:t>Клиент</w:t>
      </w:r>
      <w:r>
        <w:rPr/>
        <w:t xml:space="preserve"> - пользователь, перешедший на Сайт по Партнёрской ссылке или воспользовавшийся Партнерским промокодом и оплативший Услугу на Сайте по изложенным в Договоре условиям. </w:t>
        <w:br/>
        <w:br/>
      </w:r>
      <w:r>
        <w:rPr>
          <w:b/>
        </w:rPr>
        <w:t>Вознаграждение</w:t>
      </w:r>
      <w:r>
        <w:rPr/>
        <w:t xml:space="preserve"> - доля от оплат приведенного Партнером пользователя, которая учитывается Администрацией Сервиса и выплачивается Партнёру согласно изложенным в Договоре условиям. </w:t>
        <w:br/>
        <w:br/>
      </w:r>
      <w:r>
        <w:rPr>
          <w:b/>
        </w:rPr>
        <w:t>Открытая площадка</w:t>
      </w:r>
      <w:r>
        <w:rPr/>
        <w:t xml:space="preserve"> - интернет ресурс предоставляющий информацию/контент любого характера, позволяющий пользователям размещать записи/комментарии, которые индексируются поисковыми системами. </w:t>
      </w:r>
    </w:p>
    <w:p>
      <w:pPr>
        <w:pStyle w:val="3"/>
        <w:bidi w:val="0"/>
        <w:jc w:val="left"/>
        <w:rPr/>
      </w:pPr>
      <w:r>
        <w:rPr/>
        <w:t>1. Условия взаимодействия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1.1 Администрация Сервиса учитывает Вознаграждения по Заказам Клиентов, которые перешли на Сайт со сторонних ресурсов по Партнёрской ссылке или воспользовались Партнерским промокодом, и которые ещё ни разу до этого не заходили на Сайт (учитываются только новые Клиенты).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1.2. Партнёр может размещать Партнёрские ссылки на сторонних ресурсах (в Интернет) по своему усмотрению, за исключением случаев, описанных в Договоре.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1.3. Действия Партнёра (пользование Сайтом и распространение Партнёрских ссылок в Интернет) не должны противоречить законодательству РФ, а также должны удовлетворять условиям Договора.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1.4. Администрация Сервиса предоставляет Партнеру возможность осуществлять рекомендации нашего сервиса (через индивидуальную ссылку для регистрации и/или промокод). </w:t>
      </w:r>
    </w:p>
    <w:p>
      <w:pPr>
        <w:pStyle w:val="4"/>
        <w:bidi w:val="0"/>
        <w:jc w:val="left"/>
        <w:rPr/>
      </w:pPr>
      <w:r>
        <w:rPr/>
        <w:t>1.5.Партнёр не может: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1.5.1 Распространять партнерскую ссылку и промокод методом спама (включая проведение спам-рассылок, публикации спама на форумах, сообществах и т.п.);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1.5.2 Распространять партнерскую ссылку и/или промокод через купонные сайты-агрегаторы и агрегаторы промокодов. В таких случаях партнёрские начисления будут аннулированы, а аккаунт пользователя заблокирован;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1.5.3 Использовать партнерскую ссылку в платной рекламе или рекламе за любые другие виды вознаграждений без предварительного согласования с Компанией;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1.5.4 Использовать и указывать неактуальную, необъективную и ложную информацию, ссылаясь или упоминая Компанию. Это включает в себя и достоверные данные об актуальных маркетинговых предложениях (акциях). Указание недостоверных или неактуальных данных может быть основанием для приостановки сотрудничества;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1.5.5 Совершать действия, способные повлечь за собой возникновение у Компании каких-либо обязательств перед третьими лицами, не являющимися Пользователями Компании;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1.5.6 Размещать рекламу на сайтах, которые содержат информацию, нарушающую права человека, пропагандируют насилие, расовую дискриминацию, наркотики, работорговлю, содержат материалы порнографического характера;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>1.5.7 Осуществлять деятельность, которая противоречит законодательству.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>1.5.</w:t>
      </w:r>
      <w:r>
        <w:rPr/>
        <w:t>8</w:t>
      </w:r>
      <w:r>
        <w:rPr/>
        <w:t xml:space="preserve"> Создавать дополнительные аккаунты для использования партнерской ссылки и/или промокода </w:t>
      </w:r>
    </w:p>
    <w:p>
      <w:pPr>
        <w:pStyle w:val="4"/>
        <w:bidi w:val="0"/>
        <w:jc w:val="left"/>
        <w:rPr/>
      </w:pPr>
      <w:r>
        <w:rPr/>
        <w:t>1.6.Партнер имеет право: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1.6.1 Отслеживать информацию, а именно: количество привлеченных им пользователей, количество учитываемых по партнерскому договору оплат пользователей, общая заработанная сумма. Данная информация доступна в личном кабинете Партнера. </w:t>
      </w:r>
    </w:p>
    <w:p>
      <w:pPr>
        <w:pStyle w:val="4"/>
        <w:bidi w:val="0"/>
        <w:jc w:val="left"/>
        <w:rPr/>
      </w:pPr>
      <w:r>
        <w:rPr/>
        <w:t>1.7.Администрация Сервиса обязуется: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1.7.1 Исполнять заказы Пользователей привлеченных Партнером точно так же, как и заказы прочих Пользователей Сайта.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>1.7.2 Обеспечить корректную работу Системы учета Партнерского вознаграждения.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1.7.3 Выплачивать Партнеру Вознаграждение в порядке и размерах, предусмотренных настоящим договором. </w:t>
      </w:r>
    </w:p>
    <w:p>
      <w:pPr>
        <w:pStyle w:val="4"/>
        <w:bidi w:val="0"/>
        <w:jc w:val="left"/>
        <w:rPr/>
      </w:pPr>
      <w:r>
        <w:rPr/>
        <w:t>1.8.Администрация Сервиса имеет право: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>1.8.1 Изменить условия Договора в одностороннем порядке. Партнёру рекомендуется периодически проверять условия Договора по текущему адресу (https://</w:t>
      </w:r>
      <w:r>
        <w:rPr/>
        <w:t>porti</w:t>
      </w:r>
      <w:r>
        <w:rPr/>
        <w:t>.ru/</w:t>
      </w:r>
      <w:r>
        <w:rPr/>
        <w:t>resource/docs/P</w:t>
      </w:r>
      <w:r>
        <w:rPr/>
        <w:t>arthership.</w:t>
      </w:r>
      <w:r>
        <w:rPr/>
        <w:t>docx</w:t>
      </w:r>
      <w:r>
        <w:rPr/>
        <w:t xml:space="preserve">). </w:t>
      </w:r>
    </w:p>
    <w:p>
      <w:pPr>
        <w:pStyle w:val="3"/>
        <w:bidi w:val="0"/>
        <w:jc w:val="left"/>
        <w:rPr/>
      </w:pPr>
      <w:r>
        <w:rPr/>
        <w:t>2. Финансовые взаимоотношения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2.1. Размер Вознаграждений начисляемый Администрацией Сервиса партнеру составляет: </w:t>
        <w:br/>
        <w:t xml:space="preserve">- 30% от оплат каждого привлеченного партнером пользователя в течение 2 лет с момента и при условии регистрации этого пользователя в системе c помощью реферальной ссылки. </w:t>
        <w:br/>
        <w:br/>
        <w:br/>
        <w:t xml:space="preserve">Размер вознаграждений может меняться.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2.2. Администрация Сервиса вправе не выплачивать 30% вознаграждение с оплаты привлеченных пользователей, которые оформили возврат оплаты тарифа.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2.3. Администрация Сервиса вправе не выплачивать партнёрское вознаграждение, если прошло более года с момента его начисления. В данном случае сумма накопленного вознаграждения может быть списана с партнёрского аккаунта.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2.4. Администрация Сервиса вправе не выплачивать партнерское вознаграждение, если партнерский промокод применяется пользователями, ранее зарегистрированными в сервисе.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2.5. Администрация сервиса не выплачивает партнерское вознаграждение в случае, если промокод был размещен на открытой площадке.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2.6. Вознаграждения не начисляются по заказам, в таких случаях как: клиент ранее уже заходил на сайт (учитываются только новые Клиенты), клиент нарушил правила пользования сайтом, а также в других случаях на усмотрение Администрацией Сервиса.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2.7. Вознаграждение выплачивается в рублях на расчетный счет организации, ИП или физического лица. Выплата может быть произведена иным способом по согласованию с администрацией сайта (Партнер должен оставить заявку или обратиться лично), в этом случае сумма выплаты не может быть менее 30 000 рублей. Выплата Вознаграждения Партнёру производится по запросу Партнера по указанным реквизитам (банковский счет) каждый месяц с 1 по 5 число включительно. Выплата Вознаграждения возможна при условии остатка для выплаты не менее </w:t>
      </w:r>
      <w:r>
        <w:rPr/>
        <w:t>5</w:t>
      </w:r>
      <w:r>
        <w:rPr/>
        <w:t xml:space="preserve"> 000 рублей. Максимальный срок ожидания выплат составляет 35 дней. (если сумма накопилась 1 числа, выплата может быть осуществлена 5 числа следующего месяца). </w:t>
      </w:r>
    </w:p>
    <w:p>
      <w:pPr>
        <w:pStyle w:val="Style12"/>
        <w:bidi w:val="0"/>
        <w:rPr/>
      </w:pPr>
      <w:r>
        <w:rPr/>
        <w:t>2.8. Запрос вывода вознаграждения осущесвтляется партнером из личного кабинера путем нажатия на кнопку "</w:t>
      </w:r>
      <w:r>
        <w:rPr/>
        <w:t>Вывести деньги</w:t>
      </w:r>
      <w:r>
        <w:rPr/>
        <w:t xml:space="preserve">".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2.9. Вознаграждение может использоваться для оплаты услуг, предоставляемых сервисом </w:t>
      </w:r>
      <w:r>
        <w:rPr/>
        <w:t>porti</w:t>
      </w:r>
      <w:r>
        <w:rPr/>
        <w:t xml:space="preserve">.ru согласно действующей тарификации.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2.10. Обязательство по выплате Вознаграждения считаются исполненными с момента списания суммы Вознаграждения с расчетного счета Администрации Сервиса, при передаче денежных средств наличными или при оплате услуги Администрации сервиса согласно действующей тарификации.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2.11. Администрация Сервиса не является налоговым агентом Партнера, и в случае если Партнер выбирает способ получения Вознаграждения на счет физического лица, он самостоятельно оплачивает налог на доходы физических лиц – 13% от суммы начисленного Вознаграждения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2.12. В случае если Партнер желает получать вознаграждение на счет организации или ИП, то обязательства по оплате всех налогов, в соответствии с его налоговым статусом, Партнер обязуется произвести самостоятельно.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2.13. Выплата Вознаграждения осуществляется при накоплении минимальной суммы. Минимальная сумма накопленного вознаграждения для осуществления вывода денежных средств на расчетный счет партнера составляет </w:t>
      </w:r>
      <w:r>
        <w:rPr/>
        <w:t>5</w:t>
      </w:r>
      <w:r>
        <w:rPr/>
        <w:t xml:space="preserve"> 000 рублей, для выплаты на иные реквизиты 30 000 рублей. Минимальные суммы выплат могут меняться.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2.14. Для получения выплат Вознаграждения Партнеры обязаны предоставить свои реквизиты сотруднику Сервиса в электронном виде: Заполнив самостоятельно реквизиты </w:t>
      </w:r>
      <w:r>
        <w:rPr/>
        <w:t>и отправив их на office@porti.ru</w:t>
      </w:r>
      <w:r>
        <w:rPr/>
        <w:br/>
        <w:t xml:space="preserve">Для физических лиц: ФИО, банковские реквизиты. </w:t>
        <w:br/>
        <w:t xml:space="preserve">Для индивидуальных предпринимателей: Даныне регистрации физического лица в качестве ИП, ИНН, банковские реквизиты. </w:t>
        <w:br/>
        <w:t xml:space="preserve">Для юридических лиц: реквизиты юридического лица, банковские реквизиты.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>2.15. Вознаграждения не будут выплачены в случае нарушений Партнёром условий данного договора или Условий Пользования сайта (https://</w:t>
      </w:r>
      <w:r>
        <w:rPr/>
        <w:t>porti</w:t>
      </w:r>
      <w:r>
        <w:rPr/>
        <w:t>.ru/</w:t>
      </w:r>
      <w:r>
        <w:rPr/>
        <w:t>resource/docs/Terms.docx</w:t>
      </w:r>
      <w:r>
        <w:rPr/>
        <w:t xml:space="preserve">). </w:t>
      </w:r>
    </w:p>
    <w:p>
      <w:pPr>
        <w:pStyle w:val="3"/>
        <w:bidi w:val="0"/>
        <w:jc w:val="left"/>
        <w:rPr/>
      </w:pPr>
      <w:r>
        <w:rPr/>
        <w:t>3. Расторжение Договора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3.1. Договор расторгается Администрацией Сервиса при выявлении нарушений Партнёром Договора или нарушений Партнёром законодательства РФ. Все учтённые Вознаграждения при этом аннулируются.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3.2. Администрация Сервиса вправе расторгнуть Договор с Партнером по своему единоличному усмотрению в любой момент и по любой причине, без объяснений причин расторжения договора, уведомив Партнёра по электронной почте или иным способом. </w:t>
      </w:r>
    </w:p>
    <w:p>
      <w:pPr>
        <w:pStyle w:val="3"/>
        <w:bidi w:val="0"/>
        <w:jc w:val="left"/>
        <w:rPr/>
      </w:pPr>
      <w:r>
        <w:rPr/>
        <w:t>4. Порядок разрешения споров и урегулирования претензий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4.1. В случае возникновения между Сторонами споров или разногласий, вытекающих из настоящего Договора или связанных с ним, Стороны примут все меры к их разрешению с обязательным применением досудебного претензионного порядка. Претензионный порядок разрешения споров является для Сторон обязательным. Срок ответа на претензию - четырнадцать рабочих дней с даты получения претензии соответствующей Стороной. </w:t>
      </w:r>
    </w:p>
    <w:p>
      <w:pPr>
        <w:pStyle w:val="3"/>
        <w:bidi w:val="0"/>
        <w:jc w:val="left"/>
        <w:rPr/>
      </w:pPr>
      <w:r>
        <w:rPr/>
        <w:t>5. Персональные данные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5.1. Администрация Сервиса собирает и обрабатывает персональные данные Партнера, указанные статье «Финансовые взаимоотношения» настоящего Договора, в целях: </w:t>
        <w:br/>
        <w:t>– выполнения условий настоящего Договора;</w:t>
        <w:br/>
        <w:t xml:space="preserve">– соблюдения требования ФЗ «О персональных данных».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5.2. Администрация Сервиса при осуществлении передачи права на распространение Услуг посредством Партнерской программы получает согласие от Партнера на сбор и обработку персональных данных о Партнере в целях исполнения условий настоящего Договора, а также информирование Партнера о проходящих рекламных акциях и спец. предложениях на протяжении всего учетного времени.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5.3. Партнер в свою очередь дает согласие Администрации Сервиса на сбор и обработку персональных данных.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5.4. Доступ к персональным данным имеют лица, непосредственно осуществляющие обработку персональных данных Партнера по выплате вознаграждений, и служба технической поддержки Сайта. </w:t>
      </w:r>
    </w:p>
    <w:p>
      <w:pPr>
        <w:pStyle w:val="Style12"/>
        <w:bidi w:val="0"/>
        <w:spacing w:lineRule="auto" w:line="276" w:before="0" w:after="140"/>
        <w:jc w:val="left"/>
        <w:rPr/>
      </w:pPr>
      <w:r>
        <w:rPr/>
        <w:t xml:space="preserve">5.5. Администрация Сервиса обязуется: соблюдать конфиденциальность в отношении персональных данных Партнера; не допускать попытки несанкционированного использования персональных данных Партнера третьими лицами; исключить доступ к персональным данным Партнера, лиц, не имеющих непосредственного отношения к исполнению условий настоящего Договора.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4">
    <w:name w:val="Heading 4"/>
    <w:basedOn w:val="Style11"/>
    <w:next w:val="Style12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5</Pages>
  <Words>1306</Words>
  <Characters>9737</Characters>
  <CharactersWithSpaces>11052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2022-01-20T16:41:37Z</dcterms:created>
  <dc:creator/>
  <dc:description/>
  <dc:language>ru-RU</dc:language>
  <cp:lastModifiedBy/>
  <dcterms:modified xsi:type="dcterms:W3CDTF">2022-01-20T16:51:11Z</dcterms:modified>
  <cp:revision>1</cp:revision>
  <dc:subject/>
  <dc:title/>
</cp:coreProperties>
</file>